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7CCC" w:rsidRDefault="001E7CCC" w:rsidP="001E7CCC">
      <w:pPr>
        <w:pStyle w:val="NormalWeb"/>
        <w:shd w:val="clear" w:color="auto" w:fill="FFFFFF"/>
        <w:spacing w:before="90" w:beforeAutospacing="0" w:after="90" w:afterAutospacing="0"/>
        <w:jc w:val="both"/>
        <w:textAlignment w:val="baseline"/>
        <w:rPr>
          <w:color w:val="000000"/>
        </w:rPr>
      </w:pPr>
      <w:r>
        <w:rPr>
          <w:color w:val="000000"/>
        </w:rPr>
        <w:t>Par attālināto mācību periodu izglītojamiem pienākas pārtikas paka (RD lēmums Nr.2321  6.1 punkts).</w:t>
      </w:r>
    </w:p>
    <w:p w:rsidR="001E7CCC" w:rsidRDefault="001E7CCC" w:rsidP="001E7CCC">
      <w:pPr>
        <w:pStyle w:val="NormalWeb"/>
        <w:shd w:val="clear" w:color="auto" w:fill="FFFFFF"/>
        <w:spacing w:before="0" w:beforeAutospacing="0" w:after="0" w:afterAutospacing="0"/>
        <w:jc w:val="both"/>
        <w:textAlignment w:val="baseline"/>
        <w:rPr>
          <w:color w:val="000000"/>
        </w:rPr>
      </w:pPr>
      <w:r>
        <w:rPr>
          <w:rStyle w:val="Strong"/>
          <w:color w:val="000000"/>
          <w:bdr w:val="none" w:sz="0" w:space="0" w:color="auto" w:frame="1"/>
        </w:rPr>
        <w:t>Lūgums vecākiem</w:t>
      </w:r>
      <w:r>
        <w:rPr>
          <w:color w:val="000000"/>
        </w:rPr>
        <w:t> </w:t>
      </w:r>
      <w:r>
        <w:rPr>
          <w:rStyle w:val="Strong"/>
          <w:color w:val="000000"/>
          <w:bdr w:val="none" w:sz="0" w:space="0" w:color="auto" w:frame="1"/>
        </w:rPr>
        <w:t> izņemt pakas pēc noteikta grafika.</w:t>
      </w:r>
      <w:r>
        <w:rPr>
          <w:color w:val="000000"/>
        </w:rPr>
        <w:t> Tas nepieciešams, lai nodrošinātu vienmērīgu plūsmu un spētu sagatavot nepieciešamo pārtikas paku skaitu.  iepriekš  sazinoties e-klasē ar Mārīti Laizāni, ir iespējams saskaņot arī citu izņemšanas laiku. </w:t>
      </w:r>
    </w:p>
    <w:p w:rsidR="001E7CCC" w:rsidRDefault="001E7CCC" w:rsidP="001E7CCC">
      <w:pPr>
        <w:pStyle w:val="NormalWeb"/>
        <w:shd w:val="clear" w:color="auto" w:fill="FFFFFF"/>
        <w:spacing w:before="0" w:beforeAutospacing="0" w:after="0" w:afterAutospacing="0"/>
        <w:jc w:val="both"/>
        <w:textAlignment w:val="baseline"/>
        <w:rPr>
          <w:color w:val="000000"/>
        </w:rPr>
      </w:pPr>
      <w:r>
        <w:rPr>
          <w:rStyle w:val="Strong"/>
          <w:color w:val="000000"/>
          <w:u w:val="single"/>
          <w:bdr w:val="none" w:sz="0" w:space="0" w:color="auto" w:frame="1"/>
        </w:rPr>
        <w:t>Pārtikas paku izņemšanas vieta un norise:</w:t>
      </w:r>
    </w:p>
    <w:p w:rsidR="001E7CCC" w:rsidRDefault="001E7CCC" w:rsidP="001E7CCC">
      <w:pPr>
        <w:pStyle w:val="NormalWeb"/>
        <w:shd w:val="clear" w:color="auto" w:fill="FFFFFF"/>
        <w:spacing w:before="90" w:beforeAutospacing="0" w:after="90" w:afterAutospacing="0"/>
        <w:jc w:val="both"/>
        <w:textAlignment w:val="baseline"/>
        <w:rPr>
          <w:color w:val="000000"/>
        </w:rPr>
      </w:pPr>
      <w:r>
        <w:rPr>
          <w:color w:val="000000"/>
        </w:rPr>
        <w:t>Pārtikas pakas izņemšana notiks skolas vestibilā. Skolas personāls atzīmēs sarakstā, kas paņēmis paku, un vecāks/ skolēns pats paņems savu paku. Pārtikas paku ir iespējams izņemt arī kādam citam ģimenes pārstāvim. Lūgums skolā uzturēties tikai šīs pāris minūtes un ievērot epidemioloģisko drošību (roku dezinfekcija, 2m distance, sejas maska).</w:t>
      </w:r>
    </w:p>
    <w:p w:rsidR="001E7CCC" w:rsidRDefault="001E7CCC" w:rsidP="001E7CCC">
      <w:pPr>
        <w:pStyle w:val="NormalWeb"/>
        <w:shd w:val="clear" w:color="auto" w:fill="FFFFFF"/>
        <w:spacing w:before="90" w:beforeAutospacing="0" w:after="90" w:afterAutospacing="0"/>
        <w:jc w:val="both"/>
        <w:textAlignment w:val="baseline"/>
        <w:rPr>
          <w:rFonts w:ascii="Verdana" w:hAnsi="Verdana"/>
          <w:color w:val="000000"/>
          <w:sz w:val="18"/>
          <w:szCs w:val="18"/>
        </w:rPr>
      </w:pPr>
      <w:r>
        <w:rPr>
          <w:rFonts w:ascii="Verdana" w:hAnsi="Verdana"/>
          <w:color w:val="000000"/>
          <w:sz w:val="18"/>
          <w:szCs w:val="18"/>
        </w:rPr>
        <w:t> </w:t>
      </w:r>
    </w:p>
    <w:tbl>
      <w:tblPr>
        <w:tblStyle w:val="TableGrid"/>
        <w:tblW w:w="9067" w:type="dxa"/>
        <w:tblInd w:w="0" w:type="dxa"/>
        <w:tblLook w:val="04A0" w:firstRow="1" w:lastRow="0" w:firstColumn="1" w:lastColumn="0" w:noHBand="0" w:noVBand="1"/>
      </w:tblPr>
      <w:tblGrid>
        <w:gridCol w:w="1980"/>
        <w:gridCol w:w="1524"/>
        <w:gridCol w:w="2161"/>
        <w:gridCol w:w="3402"/>
      </w:tblGrid>
      <w:tr w:rsidR="001E7CCC" w:rsidTr="001E7CCC">
        <w:tc>
          <w:tcPr>
            <w:tcW w:w="1980" w:type="dxa"/>
            <w:tcBorders>
              <w:top w:val="single" w:sz="4" w:space="0" w:color="auto"/>
              <w:left w:val="single" w:sz="4" w:space="0" w:color="auto"/>
              <w:bottom w:val="single" w:sz="4" w:space="0" w:color="auto"/>
              <w:right w:val="single" w:sz="4" w:space="0" w:color="auto"/>
            </w:tcBorders>
            <w:hideMark/>
          </w:tcPr>
          <w:p w:rsidR="001E7CCC" w:rsidRDefault="001E7CCC">
            <w:pPr>
              <w:spacing w:line="240" w:lineRule="auto"/>
              <w:jc w:val="center"/>
              <w:rPr>
                <w:rFonts w:ascii="Times New Roman" w:hAnsi="Times New Roman" w:cs="Times New Roman"/>
                <w:b/>
                <w:sz w:val="24"/>
                <w:szCs w:val="24"/>
              </w:rPr>
            </w:pPr>
            <w:r>
              <w:rPr>
                <w:rFonts w:ascii="Times New Roman" w:hAnsi="Times New Roman" w:cs="Times New Roman"/>
                <w:b/>
                <w:sz w:val="24"/>
                <w:szCs w:val="24"/>
              </w:rPr>
              <w:t>Periods, par kuru pārtikas pakas tiks izsniegtas</w:t>
            </w:r>
          </w:p>
        </w:tc>
        <w:tc>
          <w:tcPr>
            <w:tcW w:w="1524" w:type="dxa"/>
            <w:tcBorders>
              <w:top w:val="single" w:sz="4" w:space="0" w:color="auto"/>
              <w:left w:val="single" w:sz="4" w:space="0" w:color="auto"/>
              <w:bottom w:val="single" w:sz="4" w:space="0" w:color="auto"/>
              <w:right w:val="single" w:sz="4" w:space="0" w:color="auto"/>
            </w:tcBorders>
            <w:hideMark/>
          </w:tcPr>
          <w:p w:rsidR="001E7CCC" w:rsidRDefault="001E7CCC">
            <w:pPr>
              <w:spacing w:line="240" w:lineRule="auto"/>
              <w:jc w:val="center"/>
              <w:rPr>
                <w:rFonts w:ascii="Times New Roman" w:hAnsi="Times New Roman" w:cs="Times New Roman"/>
                <w:b/>
                <w:sz w:val="24"/>
                <w:szCs w:val="24"/>
              </w:rPr>
            </w:pPr>
            <w:r>
              <w:rPr>
                <w:rFonts w:ascii="Times New Roman" w:hAnsi="Times New Roman" w:cs="Times New Roman"/>
                <w:b/>
                <w:sz w:val="24"/>
                <w:szCs w:val="24"/>
              </w:rPr>
              <w:t>Klase</w:t>
            </w:r>
          </w:p>
        </w:tc>
        <w:tc>
          <w:tcPr>
            <w:tcW w:w="2161" w:type="dxa"/>
            <w:tcBorders>
              <w:top w:val="single" w:sz="4" w:space="0" w:color="auto"/>
              <w:left w:val="single" w:sz="4" w:space="0" w:color="auto"/>
              <w:bottom w:val="single" w:sz="4" w:space="0" w:color="auto"/>
              <w:right w:val="single" w:sz="4" w:space="0" w:color="auto"/>
            </w:tcBorders>
            <w:hideMark/>
          </w:tcPr>
          <w:p w:rsidR="001E7CCC" w:rsidRDefault="001E7CCC">
            <w:pPr>
              <w:spacing w:line="240" w:lineRule="auto"/>
              <w:jc w:val="center"/>
              <w:rPr>
                <w:rFonts w:ascii="Times New Roman" w:hAnsi="Times New Roman" w:cs="Times New Roman"/>
                <w:b/>
                <w:sz w:val="24"/>
                <w:szCs w:val="24"/>
              </w:rPr>
            </w:pPr>
            <w:r>
              <w:rPr>
                <w:rFonts w:ascii="Times New Roman" w:hAnsi="Times New Roman" w:cs="Times New Roman"/>
                <w:b/>
                <w:sz w:val="24"/>
                <w:szCs w:val="24"/>
              </w:rPr>
              <w:t>Pārtikas paku izsniegšanas datums</w:t>
            </w:r>
          </w:p>
        </w:tc>
        <w:tc>
          <w:tcPr>
            <w:tcW w:w="3402" w:type="dxa"/>
            <w:tcBorders>
              <w:top w:val="single" w:sz="4" w:space="0" w:color="auto"/>
              <w:left w:val="single" w:sz="4" w:space="0" w:color="auto"/>
              <w:bottom w:val="single" w:sz="4" w:space="0" w:color="auto"/>
              <w:right w:val="single" w:sz="4" w:space="0" w:color="auto"/>
            </w:tcBorders>
            <w:hideMark/>
          </w:tcPr>
          <w:p w:rsidR="001E7CCC" w:rsidRDefault="001E7CCC">
            <w:pPr>
              <w:spacing w:line="240" w:lineRule="auto"/>
              <w:jc w:val="center"/>
              <w:rPr>
                <w:rFonts w:ascii="Times New Roman" w:hAnsi="Times New Roman" w:cs="Times New Roman"/>
                <w:b/>
                <w:sz w:val="24"/>
                <w:szCs w:val="24"/>
              </w:rPr>
            </w:pPr>
            <w:r>
              <w:rPr>
                <w:rFonts w:ascii="Times New Roman" w:hAnsi="Times New Roman" w:cs="Times New Roman"/>
                <w:b/>
                <w:sz w:val="24"/>
                <w:szCs w:val="24"/>
              </w:rPr>
              <w:t>Pārtikas paku izsniegšanas laiks, vieta</w:t>
            </w:r>
          </w:p>
        </w:tc>
      </w:tr>
      <w:tr w:rsidR="001E7CCC" w:rsidTr="001E7CCC">
        <w:tc>
          <w:tcPr>
            <w:tcW w:w="1980" w:type="dxa"/>
            <w:tcBorders>
              <w:top w:val="single" w:sz="4" w:space="0" w:color="auto"/>
              <w:left w:val="single" w:sz="4" w:space="0" w:color="auto"/>
              <w:bottom w:val="single" w:sz="4" w:space="0" w:color="auto"/>
              <w:right w:val="single" w:sz="4" w:space="0" w:color="auto"/>
            </w:tcBorders>
            <w:hideMark/>
          </w:tcPr>
          <w:p w:rsidR="001E7CCC" w:rsidRDefault="001E7CCC">
            <w:pPr>
              <w:spacing w:line="240" w:lineRule="auto"/>
              <w:rPr>
                <w:rFonts w:ascii="Times New Roman" w:hAnsi="Times New Roman" w:cs="Times New Roman"/>
                <w:sz w:val="24"/>
                <w:szCs w:val="24"/>
              </w:rPr>
            </w:pPr>
            <w:r>
              <w:rPr>
                <w:rFonts w:ascii="Times New Roman" w:hAnsi="Times New Roman" w:cs="Times New Roman"/>
                <w:sz w:val="24"/>
                <w:szCs w:val="24"/>
              </w:rPr>
              <w:t>15.02. līdz 26.02.</w:t>
            </w:r>
          </w:p>
        </w:tc>
        <w:tc>
          <w:tcPr>
            <w:tcW w:w="1524" w:type="dxa"/>
            <w:tcBorders>
              <w:top w:val="single" w:sz="4" w:space="0" w:color="auto"/>
              <w:left w:val="single" w:sz="4" w:space="0" w:color="auto"/>
              <w:bottom w:val="single" w:sz="4" w:space="0" w:color="auto"/>
              <w:right w:val="single" w:sz="4" w:space="0" w:color="auto"/>
            </w:tcBorders>
            <w:hideMark/>
          </w:tcPr>
          <w:p w:rsidR="001E7CCC" w:rsidRDefault="001E7CCC" w:rsidP="001E7CCC">
            <w:pPr>
              <w:spacing w:line="240" w:lineRule="auto"/>
              <w:jc w:val="center"/>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w:t>
            </w:r>
          </w:p>
        </w:tc>
        <w:tc>
          <w:tcPr>
            <w:tcW w:w="2161" w:type="dxa"/>
            <w:tcBorders>
              <w:top w:val="single" w:sz="4" w:space="0" w:color="auto"/>
              <w:left w:val="single" w:sz="4" w:space="0" w:color="auto"/>
              <w:bottom w:val="single" w:sz="4" w:space="0" w:color="auto"/>
              <w:right w:val="single" w:sz="4" w:space="0" w:color="auto"/>
            </w:tcBorders>
            <w:hideMark/>
          </w:tcPr>
          <w:p w:rsidR="001E7CCC" w:rsidRDefault="001E7CCC">
            <w:pPr>
              <w:spacing w:line="240" w:lineRule="auto"/>
              <w:rPr>
                <w:rFonts w:ascii="Times New Roman" w:hAnsi="Times New Roman" w:cs="Times New Roman"/>
                <w:sz w:val="24"/>
                <w:szCs w:val="24"/>
              </w:rPr>
            </w:pPr>
            <w:r>
              <w:rPr>
                <w:rFonts w:ascii="Times New Roman" w:hAnsi="Times New Roman" w:cs="Times New Roman"/>
                <w:sz w:val="24"/>
                <w:szCs w:val="24"/>
              </w:rPr>
              <w:t>25</w:t>
            </w:r>
            <w:r>
              <w:rPr>
                <w:rFonts w:ascii="Times New Roman" w:hAnsi="Times New Roman" w:cs="Times New Roman"/>
                <w:sz w:val="24"/>
                <w:szCs w:val="24"/>
              </w:rPr>
              <w:t>.februāris</w:t>
            </w:r>
          </w:p>
        </w:tc>
        <w:tc>
          <w:tcPr>
            <w:tcW w:w="3402" w:type="dxa"/>
            <w:tcBorders>
              <w:top w:val="single" w:sz="4" w:space="0" w:color="auto"/>
              <w:left w:val="single" w:sz="4" w:space="0" w:color="auto"/>
              <w:bottom w:val="single" w:sz="4" w:space="0" w:color="auto"/>
              <w:right w:val="single" w:sz="4" w:space="0" w:color="auto"/>
            </w:tcBorders>
            <w:hideMark/>
          </w:tcPr>
          <w:p w:rsidR="001E7CCC" w:rsidRDefault="001E7CCC">
            <w:pPr>
              <w:spacing w:line="240" w:lineRule="auto"/>
              <w:rPr>
                <w:rFonts w:ascii="Times New Roman" w:hAnsi="Times New Roman" w:cs="Times New Roman"/>
                <w:sz w:val="24"/>
                <w:szCs w:val="24"/>
              </w:rPr>
            </w:pPr>
            <w:r>
              <w:rPr>
                <w:rFonts w:ascii="Times New Roman" w:hAnsi="Times New Roman" w:cs="Times New Roman"/>
                <w:sz w:val="24"/>
                <w:szCs w:val="24"/>
              </w:rPr>
              <w:t>15.00 – 15.30</w:t>
            </w:r>
            <w:r>
              <w:rPr>
                <w:rFonts w:ascii="Times New Roman" w:hAnsi="Times New Roman" w:cs="Times New Roman"/>
                <w:i/>
                <w:sz w:val="24"/>
                <w:szCs w:val="24"/>
              </w:rPr>
              <w:t xml:space="preserve"> skolas vestibilā</w:t>
            </w:r>
          </w:p>
        </w:tc>
      </w:tr>
      <w:tr w:rsidR="001E7CCC" w:rsidTr="001E7CCC">
        <w:tc>
          <w:tcPr>
            <w:tcW w:w="1980" w:type="dxa"/>
            <w:tcBorders>
              <w:top w:val="single" w:sz="4" w:space="0" w:color="auto"/>
              <w:left w:val="single" w:sz="4" w:space="0" w:color="auto"/>
              <w:bottom w:val="single" w:sz="4" w:space="0" w:color="auto"/>
              <w:right w:val="single" w:sz="4" w:space="0" w:color="auto"/>
            </w:tcBorders>
            <w:hideMark/>
          </w:tcPr>
          <w:p w:rsidR="001E7CCC" w:rsidRDefault="001E7CCC">
            <w:pPr>
              <w:spacing w:line="240" w:lineRule="auto"/>
              <w:rPr>
                <w:rFonts w:ascii="Times New Roman" w:hAnsi="Times New Roman" w:cs="Times New Roman"/>
                <w:sz w:val="24"/>
                <w:szCs w:val="24"/>
              </w:rPr>
            </w:pPr>
            <w:r>
              <w:rPr>
                <w:rFonts w:ascii="Times New Roman" w:hAnsi="Times New Roman" w:cs="Times New Roman"/>
                <w:sz w:val="24"/>
                <w:szCs w:val="24"/>
              </w:rPr>
              <w:t>15.02. līdz 26.02.</w:t>
            </w:r>
          </w:p>
        </w:tc>
        <w:tc>
          <w:tcPr>
            <w:tcW w:w="1524" w:type="dxa"/>
            <w:tcBorders>
              <w:top w:val="single" w:sz="4" w:space="0" w:color="auto"/>
              <w:left w:val="single" w:sz="4" w:space="0" w:color="auto"/>
              <w:bottom w:val="single" w:sz="4" w:space="0" w:color="auto"/>
              <w:right w:val="single" w:sz="4" w:space="0" w:color="auto"/>
            </w:tcBorders>
            <w:hideMark/>
          </w:tcPr>
          <w:p w:rsidR="001E7CCC" w:rsidRDefault="001E7CCC" w:rsidP="001E7CCC">
            <w:pPr>
              <w:spacing w:line="240" w:lineRule="auto"/>
              <w:jc w:val="center"/>
              <w:rPr>
                <w:rFonts w:ascii="Times New Roman" w:hAnsi="Times New Roman" w:cs="Times New Roman"/>
                <w:sz w:val="24"/>
                <w:szCs w:val="24"/>
              </w:rPr>
            </w:pPr>
            <w:r>
              <w:rPr>
                <w:rFonts w:ascii="Times New Roman" w:hAnsi="Times New Roman" w:cs="Times New Roman"/>
                <w:sz w:val="24"/>
                <w:szCs w:val="24"/>
              </w:rPr>
              <w:t>7.c</w:t>
            </w:r>
          </w:p>
        </w:tc>
        <w:tc>
          <w:tcPr>
            <w:tcW w:w="2161" w:type="dxa"/>
            <w:tcBorders>
              <w:top w:val="single" w:sz="4" w:space="0" w:color="auto"/>
              <w:left w:val="single" w:sz="4" w:space="0" w:color="auto"/>
              <w:bottom w:val="single" w:sz="4" w:space="0" w:color="auto"/>
              <w:right w:val="single" w:sz="4" w:space="0" w:color="auto"/>
            </w:tcBorders>
            <w:hideMark/>
          </w:tcPr>
          <w:p w:rsidR="001E7CCC" w:rsidRDefault="001E7CCC">
            <w:pPr>
              <w:spacing w:line="240" w:lineRule="auto"/>
              <w:rPr>
                <w:rFonts w:ascii="Times New Roman" w:hAnsi="Times New Roman" w:cs="Times New Roman"/>
                <w:sz w:val="24"/>
                <w:szCs w:val="24"/>
              </w:rPr>
            </w:pPr>
            <w:r>
              <w:rPr>
                <w:rFonts w:ascii="Times New Roman" w:hAnsi="Times New Roman" w:cs="Times New Roman"/>
                <w:sz w:val="24"/>
                <w:szCs w:val="24"/>
              </w:rPr>
              <w:t>25.februāris</w:t>
            </w:r>
          </w:p>
        </w:tc>
        <w:tc>
          <w:tcPr>
            <w:tcW w:w="3402" w:type="dxa"/>
            <w:tcBorders>
              <w:top w:val="single" w:sz="4" w:space="0" w:color="auto"/>
              <w:left w:val="single" w:sz="4" w:space="0" w:color="auto"/>
              <w:bottom w:val="single" w:sz="4" w:space="0" w:color="auto"/>
              <w:right w:val="single" w:sz="4" w:space="0" w:color="auto"/>
            </w:tcBorders>
            <w:hideMark/>
          </w:tcPr>
          <w:p w:rsidR="001E7CCC" w:rsidRDefault="001E7CCC">
            <w:pPr>
              <w:spacing w:line="240" w:lineRule="auto"/>
              <w:rPr>
                <w:rFonts w:ascii="Times New Roman" w:hAnsi="Times New Roman" w:cs="Times New Roman"/>
                <w:sz w:val="24"/>
                <w:szCs w:val="24"/>
              </w:rPr>
            </w:pPr>
            <w:r>
              <w:rPr>
                <w:rFonts w:ascii="Times New Roman" w:hAnsi="Times New Roman" w:cs="Times New Roman"/>
                <w:sz w:val="24"/>
                <w:szCs w:val="24"/>
              </w:rPr>
              <w:t>15.30 – 16.00</w:t>
            </w:r>
            <w:r>
              <w:rPr>
                <w:rFonts w:ascii="Times New Roman" w:hAnsi="Times New Roman" w:cs="Times New Roman"/>
                <w:i/>
                <w:sz w:val="24"/>
                <w:szCs w:val="24"/>
              </w:rPr>
              <w:t xml:space="preserve"> skolas vestibilā</w:t>
            </w:r>
          </w:p>
        </w:tc>
      </w:tr>
      <w:tr w:rsidR="001E7CCC" w:rsidTr="001E7CCC">
        <w:tc>
          <w:tcPr>
            <w:tcW w:w="1980" w:type="dxa"/>
            <w:tcBorders>
              <w:top w:val="single" w:sz="4" w:space="0" w:color="auto"/>
              <w:left w:val="single" w:sz="4" w:space="0" w:color="auto"/>
              <w:bottom w:val="single" w:sz="4" w:space="0" w:color="auto"/>
              <w:right w:val="single" w:sz="4" w:space="0" w:color="auto"/>
            </w:tcBorders>
            <w:hideMark/>
          </w:tcPr>
          <w:p w:rsidR="001E7CCC" w:rsidRDefault="001E7CCC">
            <w:pPr>
              <w:spacing w:line="240" w:lineRule="auto"/>
              <w:rPr>
                <w:rFonts w:ascii="Times New Roman" w:hAnsi="Times New Roman" w:cs="Times New Roman"/>
                <w:sz w:val="24"/>
                <w:szCs w:val="24"/>
              </w:rPr>
            </w:pPr>
            <w:r>
              <w:rPr>
                <w:rFonts w:ascii="Times New Roman" w:hAnsi="Times New Roman" w:cs="Times New Roman"/>
                <w:sz w:val="24"/>
                <w:szCs w:val="24"/>
              </w:rPr>
              <w:t>15.02. līdz 26.02.</w:t>
            </w:r>
          </w:p>
        </w:tc>
        <w:tc>
          <w:tcPr>
            <w:tcW w:w="1524" w:type="dxa"/>
            <w:tcBorders>
              <w:top w:val="single" w:sz="4" w:space="0" w:color="auto"/>
              <w:left w:val="single" w:sz="4" w:space="0" w:color="auto"/>
              <w:bottom w:val="single" w:sz="4" w:space="0" w:color="auto"/>
              <w:right w:val="single" w:sz="4" w:space="0" w:color="auto"/>
            </w:tcBorders>
            <w:hideMark/>
          </w:tcPr>
          <w:p w:rsidR="001E7CCC" w:rsidRDefault="001E7CCC" w:rsidP="001E7CCC">
            <w:pPr>
              <w:spacing w:line="240" w:lineRule="auto"/>
              <w:jc w:val="center"/>
              <w:rPr>
                <w:rFonts w:ascii="Times New Roman" w:hAnsi="Times New Roman" w:cs="Times New Roman"/>
                <w:sz w:val="24"/>
                <w:szCs w:val="24"/>
              </w:rPr>
            </w:pPr>
            <w:r>
              <w:rPr>
                <w:rFonts w:ascii="Times New Roman" w:hAnsi="Times New Roman" w:cs="Times New Roman"/>
                <w:sz w:val="24"/>
                <w:szCs w:val="24"/>
              </w:rPr>
              <w:t>7.d</w:t>
            </w:r>
          </w:p>
        </w:tc>
        <w:tc>
          <w:tcPr>
            <w:tcW w:w="2161" w:type="dxa"/>
            <w:tcBorders>
              <w:top w:val="single" w:sz="4" w:space="0" w:color="auto"/>
              <w:left w:val="single" w:sz="4" w:space="0" w:color="auto"/>
              <w:bottom w:val="single" w:sz="4" w:space="0" w:color="auto"/>
              <w:right w:val="single" w:sz="4" w:space="0" w:color="auto"/>
            </w:tcBorders>
            <w:hideMark/>
          </w:tcPr>
          <w:p w:rsidR="001E7CCC" w:rsidRDefault="001E7CCC">
            <w:pPr>
              <w:spacing w:line="240" w:lineRule="auto"/>
              <w:rPr>
                <w:rFonts w:ascii="Times New Roman" w:hAnsi="Times New Roman" w:cs="Times New Roman"/>
                <w:sz w:val="24"/>
                <w:szCs w:val="24"/>
              </w:rPr>
            </w:pPr>
            <w:r>
              <w:rPr>
                <w:rFonts w:ascii="Times New Roman" w:hAnsi="Times New Roman" w:cs="Times New Roman"/>
                <w:sz w:val="24"/>
                <w:szCs w:val="24"/>
              </w:rPr>
              <w:t>25.februāris</w:t>
            </w:r>
          </w:p>
        </w:tc>
        <w:tc>
          <w:tcPr>
            <w:tcW w:w="3402" w:type="dxa"/>
            <w:tcBorders>
              <w:top w:val="single" w:sz="4" w:space="0" w:color="auto"/>
              <w:left w:val="single" w:sz="4" w:space="0" w:color="auto"/>
              <w:bottom w:val="single" w:sz="4" w:space="0" w:color="auto"/>
              <w:right w:val="single" w:sz="4" w:space="0" w:color="auto"/>
            </w:tcBorders>
            <w:hideMark/>
          </w:tcPr>
          <w:p w:rsidR="001E7CCC" w:rsidRDefault="001E7CCC">
            <w:pPr>
              <w:spacing w:line="240" w:lineRule="auto"/>
              <w:rPr>
                <w:rFonts w:ascii="Times New Roman" w:hAnsi="Times New Roman" w:cs="Times New Roman"/>
                <w:sz w:val="24"/>
                <w:szCs w:val="24"/>
              </w:rPr>
            </w:pPr>
            <w:r>
              <w:rPr>
                <w:rFonts w:ascii="Times New Roman" w:hAnsi="Times New Roman" w:cs="Times New Roman"/>
                <w:sz w:val="24"/>
                <w:szCs w:val="24"/>
              </w:rPr>
              <w:t>16.00 – 16.30</w:t>
            </w:r>
            <w:r>
              <w:rPr>
                <w:rFonts w:ascii="Times New Roman" w:hAnsi="Times New Roman" w:cs="Times New Roman"/>
                <w:i/>
                <w:sz w:val="24"/>
                <w:szCs w:val="24"/>
              </w:rPr>
              <w:t xml:space="preserve"> skolas vestibilā</w:t>
            </w:r>
          </w:p>
        </w:tc>
      </w:tr>
      <w:tr w:rsidR="001E7CCC" w:rsidTr="001E7CCC">
        <w:tc>
          <w:tcPr>
            <w:tcW w:w="9067"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E7CCC" w:rsidRDefault="001E7CCC" w:rsidP="001E7CCC">
            <w:pPr>
              <w:spacing w:line="240" w:lineRule="auto"/>
              <w:jc w:val="center"/>
              <w:rPr>
                <w:rFonts w:ascii="Times New Roman" w:hAnsi="Times New Roman" w:cs="Times New Roman"/>
                <w:sz w:val="24"/>
                <w:szCs w:val="24"/>
              </w:rPr>
            </w:pPr>
          </w:p>
        </w:tc>
      </w:tr>
      <w:tr w:rsidR="001E7CCC" w:rsidTr="001E7CCC">
        <w:tc>
          <w:tcPr>
            <w:tcW w:w="1980" w:type="dxa"/>
            <w:tcBorders>
              <w:top w:val="single" w:sz="4" w:space="0" w:color="auto"/>
              <w:left w:val="single" w:sz="4" w:space="0" w:color="auto"/>
              <w:bottom w:val="single" w:sz="4" w:space="0" w:color="auto"/>
              <w:right w:val="single" w:sz="4" w:space="0" w:color="auto"/>
            </w:tcBorders>
            <w:hideMark/>
          </w:tcPr>
          <w:p w:rsidR="001E7CCC" w:rsidRDefault="001E7CCC">
            <w:pPr>
              <w:spacing w:line="240" w:lineRule="auto"/>
              <w:rPr>
                <w:rFonts w:ascii="Times New Roman" w:hAnsi="Times New Roman" w:cs="Times New Roman"/>
                <w:sz w:val="24"/>
                <w:szCs w:val="24"/>
              </w:rPr>
            </w:pPr>
            <w:r>
              <w:rPr>
                <w:rFonts w:ascii="Times New Roman" w:hAnsi="Times New Roman" w:cs="Times New Roman"/>
                <w:sz w:val="24"/>
                <w:szCs w:val="24"/>
              </w:rPr>
              <w:t>15.02. līdz 26.02.</w:t>
            </w:r>
          </w:p>
        </w:tc>
        <w:tc>
          <w:tcPr>
            <w:tcW w:w="1524" w:type="dxa"/>
            <w:tcBorders>
              <w:top w:val="single" w:sz="4" w:space="0" w:color="auto"/>
              <w:left w:val="single" w:sz="4" w:space="0" w:color="auto"/>
              <w:bottom w:val="single" w:sz="4" w:space="0" w:color="auto"/>
              <w:right w:val="single" w:sz="4" w:space="0" w:color="auto"/>
            </w:tcBorders>
            <w:hideMark/>
          </w:tcPr>
          <w:p w:rsidR="001E7CCC" w:rsidRDefault="001E7CCC" w:rsidP="001E7CCC">
            <w:pPr>
              <w:spacing w:line="240" w:lineRule="auto"/>
              <w:jc w:val="center"/>
              <w:rPr>
                <w:rFonts w:ascii="Times New Roman" w:hAnsi="Times New Roman" w:cs="Times New Roman"/>
                <w:sz w:val="24"/>
                <w:szCs w:val="24"/>
              </w:rPr>
            </w:pPr>
            <w:r>
              <w:rPr>
                <w:rFonts w:ascii="Times New Roman" w:hAnsi="Times New Roman" w:cs="Times New Roman"/>
                <w:sz w:val="24"/>
                <w:szCs w:val="24"/>
              </w:rPr>
              <w:t>8.a</w:t>
            </w:r>
          </w:p>
        </w:tc>
        <w:tc>
          <w:tcPr>
            <w:tcW w:w="2161" w:type="dxa"/>
            <w:tcBorders>
              <w:top w:val="single" w:sz="4" w:space="0" w:color="auto"/>
              <w:left w:val="single" w:sz="4" w:space="0" w:color="auto"/>
              <w:bottom w:val="single" w:sz="4" w:space="0" w:color="auto"/>
              <w:right w:val="single" w:sz="4" w:space="0" w:color="auto"/>
            </w:tcBorders>
            <w:hideMark/>
          </w:tcPr>
          <w:p w:rsidR="001E7CCC" w:rsidRDefault="001E7CCC">
            <w:pPr>
              <w:spacing w:line="240" w:lineRule="auto"/>
              <w:rPr>
                <w:rFonts w:ascii="Times New Roman" w:hAnsi="Times New Roman" w:cs="Times New Roman"/>
                <w:sz w:val="24"/>
                <w:szCs w:val="24"/>
              </w:rPr>
            </w:pPr>
            <w:r>
              <w:rPr>
                <w:rFonts w:ascii="Times New Roman" w:hAnsi="Times New Roman" w:cs="Times New Roman"/>
                <w:sz w:val="24"/>
                <w:szCs w:val="24"/>
              </w:rPr>
              <w:t>25.februāris</w:t>
            </w:r>
          </w:p>
        </w:tc>
        <w:tc>
          <w:tcPr>
            <w:tcW w:w="3402" w:type="dxa"/>
            <w:tcBorders>
              <w:top w:val="single" w:sz="4" w:space="0" w:color="auto"/>
              <w:left w:val="single" w:sz="4" w:space="0" w:color="auto"/>
              <w:bottom w:val="single" w:sz="4" w:space="0" w:color="auto"/>
              <w:right w:val="single" w:sz="4" w:space="0" w:color="auto"/>
            </w:tcBorders>
            <w:hideMark/>
          </w:tcPr>
          <w:p w:rsidR="001E7CCC" w:rsidRDefault="001E7CCC">
            <w:pPr>
              <w:spacing w:line="240" w:lineRule="auto"/>
              <w:rPr>
                <w:rFonts w:ascii="Times New Roman" w:hAnsi="Times New Roman" w:cs="Times New Roman"/>
                <w:sz w:val="24"/>
                <w:szCs w:val="24"/>
              </w:rPr>
            </w:pPr>
            <w:r>
              <w:rPr>
                <w:rFonts w:ascii="Times New Roman" w:hAnsi="Times New Roman" w:cs="Times New Roman"/>
                <w:sz w:val="24"/>
                <w:szCs w:val="24"/>
              </w:rPr>
              <w:t>16.30 – 17.00</w:t>
            </w:r>
            <w:r>
              <w:rPr>
                <w:rFonts w:ascii="Times New Roman" w:hAnsi="Times New Roman" w:cs="Times New Roman"/>
                <w:i/>
                <w:sz w:val="24"/>
                <w:szCs w:val="24"/>
              </w:rPr>
              <w:t xml:space="preserve"> skolas vestibilā</w:t>
            </w:r>
          </w:p>
        </w:tc>
      </w:tr>
      <w:tr w:rsidR="001E7CCC" w:rsidTr="001E7CCC">
        <w:tc>
          <w:tcPr>
            <w:tcW w:w="1980" w:type="dxa"/>
            <w:tcBorders>
              <w:top w:val="single" w:sz="4" w:space="0" w:color="auto"/>
              <w:left w:val="single" w:sz="4" w:space="0" w:color="auto"/>
              <w:bottom w:val="single" w:sz="4" w:space="0" w:color="auto"/>
              <w:right w:val="single" w:sz="4" w:space="0" w:color="auto"/>
            </w:tcBorders>
            <w:hideMark/>
          </w:tcPr>
          <w:p w:rsidR="001E7CCC" w:rsidRDefault="001E7CCC">
            <w:pPr>
              <w:spacing w:line="240" w:lineRule="auto"/>
              <w:rPr>
                <w:rFonts w:ascii="Times New Roman" w:hAnsi="Times New Roman" w:cs="Times New Roman"/>
                <w:sz w:val="24"/>
                <w:szCs w:val="24"/>
              </w:rPr>
            </w:pPr>
            <w:r>
              <w:rPr>
                <w:rFonts w:ascii="Times New Roman" w:hAnsi="Times New Roman" w:cs="Times New Roman"/>
                <w:sz w:val="24"/>
                <w:szCs w:val="24"/>
              </w:rPr>
              <w:t>15.02. līdz 26.02.</w:t>
            </w:r>
          </w:p>
        </w:tc>
        <w:tc>
          <w:tcPr>
            <w:tcW w:w="1524" w:type="dxa"/>
            <w:tcBorders>
              <w:top w:val="single" w:sz="4" w:space="0" w:color="auto"/>
              <w:left w:val="single" w:sz="4" w:space="0" w:color="auto"/>
              <w:bottom w:val="single" w:sz="4" w:space="0" w:color="auto"/>
              <w:right w:val="single" w:sz="4" w:space="0" w:color="auto"/>
            </w:tcBorders>
            <w:hideMark/>
          </w:tcPr>
          <w:p w:rsidR="001E7CCC" w:rsidRDefault="001E7CCC" w:rsidP="001E7CCC">
            <w:pPr>
              <w:spacing w:line="240" w:lineRule="auto"/>
              <w:jc w:val="center"/>
              <w:rPr>
                <w:rFonts w:ascii="Times New Roman" w:hAnsi="Times New Roman" w:cs="Times New Roman"/>
                <w:sz w:val="24"/>
                <w:szCs w:val="24"/>
              </w:rPr>
            </w:pPr>
            <w:r>
              <w:rPr>
                <w:rFonts w:ascii="Times New Roman" w:hAnsi="Times New Roman" w:cs="Times New Roman"/>
                <w:sz w:val="24"/>
                <w:szCs w:val="24"/>
              </w:rPr>
              <w:t>8.b</w:t>
            </w:r>
          </w:p>
        </w:tc>
        <w:tc>
          <w:tcPr>
            <w:tcW w:w="2161" w:type="dxa"/>
            <w:tcBorders>
              <w:top w:val="single" w:sz="4" w:space="0" w:color="auto"/>
              <w:left w:val="single" w:sz="4" w:space="0" w:color="auto"/>
              <w:bottom w:val="single" w:sz="4" w:space="0" w:color="auto"/>
              <w:right w:val="single" w:sz="4" w:space="0" w:color="auto"/>
            </w:tcBorders>
            <w:hideMark/>
          </w:tcPr>
          <w:p w:rsidR="001E7CCC" w:rsidRDefault="001E7CCC">
            <w:pPr>
              <w:spacing w:line="240" w:lineRule="auto"/>
              <w:rPr>
                <w:rFonts w:ascii="Times New Roman" w:hAnsi="Times New Roman" w:cs="Times New Roman"/>
                <w:sz w:val="24"/>
                <w:szCs w:val="24"/>
              </w:rPr>
            </w:pPr>
            <w:r>
              <w:rPr>
                <w:rFonts w:ascii="Times New Roman" w:hAnsi="Times New Roman" w:cs="Times New Roman"/>
                <w:sz w:val="24"/>
                <w:szCs w:val="24"/>
              </w:rPr>
              <w:t>25.februāris</w:t>
            </w:r>
          </w:p>
        </w:tc>
        <w:tc>
          <w:tcPr>
            <w:tcW w:w="3402" w:type="dxa"/>
            <w:tcBorders>
              <w:top w:val="single" w:sz="4" w:space="0" w:color="auto"/>
              <w:left w:val="single" w:sz="4" w:space="0" w:color="auto"/>
              <w:bottom w:val="single" w:sz="4" w:space="0" w:color="auto"/>
              <w:right w:val="single" w:sz="4" w:space="0" w:color="auto"/>
            </w:tcBorders>
            <w:hideMark/>
          </w:tcPr>
          <w:p w:rsidR="001E7CCC" w:rsidRDefault="001E7CCC">
            <w:pPr>
              <w:spacing w:line="240" w:lineRule="auto"/>
              <w:rPr>
                <w:rFonts w:ascii="Times New Roman" w:hAnsi="Times New Roman" w:cs="Times New Roman"/>
                <w:sz w:val="24"/>
                <w:szCs w:val="24"/>
              </w:rPr>
            </w:pPr>
            <w:r>
              <w:rPr>
                <w:rFonts w:ascii="Times New Roman" w:hAnsi="Times New Roman" w:cs="Times New Roman"/>
                <w:sz w:val="24"/>
                <w:szCs w:val="24"/>
              </w:rPr>
              <w:t>17.00 – 17.30</w:t>
            </w:r>
            <w:r>
              <w:rPr>
                <w:rFonts w:ascii="Times New Roman" w:hAnsi="Times New Roman" w:cs="Times New Roman"/>
                <w:i/>
                <w:sz w:val="24"/>
                <w:szCs w:val="24"/>
              </w:rPr>
              <w:t xml:space="preserve"> skolas vestibilā</w:t>
            </w:r>
          </w:p>
        </w:tc>
      </w:tr>
      <w:tr w:rsidR="001E7CCC" w:rsidTr="001E7CCC">
        <w:tc>
          <w:tcPr>
            <w:tcW w:w="1980" w:type="dxa"/>
            <w:tcBorders>
              <w:top w:val="single" w:sz="4" w:space="0" w:color="auto"/>
              <w:left w:val="single" w:sz="4" w:space="0" w:color="auto"/>
              <w:bottom w:val="single" w:sz="4" w:space="0" w:color="auto"/>
              <w:right w:val="single" w:sz="4" w:space="0" w:color="auto"/>
            </w:tcBorders>
            <w:hideMark/>
          </w:tcPr>
          <w:p w:rsidR="001E7CCC" w:rsidRDefault="001E7CCC">
            <w:pPr>
              <w:spacing w:line="240" w:lineRule="auto"/>
              <w:rPr>
                <w:rFonts w:ascii="Times New Roman" w:hAnsi="Times New Roman" w:cs="Times New Roman"/>
                <w:sz w:val="24"/>
                <w:szCs w:val="24"/>
              </w:rPr>
            </w:pPr>
            <w:r>
              <w:rPr>
                <w:rFonts w:ascii="Times New Roman" w:hAnsi="Times New Roman" w:cs="Times New Roman"/>
                <w:sz w:val="24"/>
                <w:szCs w:val="24"/>
              </w:rPr>
              <w:t>15.02. līdz 26.02.</w:t>
            </w:r>
          </w:p>
        </w:tc>
        <w:tc>
          <w:tcPr>
            <w:tcW w:w="1524" w:type="dxa"/>
            <w:tcBorders>
              <w:top w:val="single" w:sz="4" w:space="0" w:color="auto"/>
              <w:left w:val="single" w:sz="4" w:space="0" w:color="auto"/>
              <w:bottom w:val="single" w:sz="4" w:space="0" w:color="auto"/>
              <w:right w:val="single" w:sz="4" w:space="0" w:color="auto"/>
            </w:tcBorders>
            <w:hideMark/>
          </w:tcPr>
          <w:p w:rsidR="001E7CCC" w:rsidRDefault="001E7CCC" w:rsidP="001E7CCC">
            <w:pPr>
              <w:spacing w:line="240" w:lineRule="auto"/>
              <w:jc w:val="center"/>
              <w:rPr>
                <w:rFonts w:ascii="Times New Roman" w:hAnsi="Times New Roman" w:cs="Times New Roman"/>
                <w:sz w:val="24"/>
                <w:szCs w:val="24"/>
              </w:rPr>
            </w:pPr>
            <w:r>
              <w:rPr>
                <w:rFonts w:ascii="Times New Roman" w:hAnsi="Times New Roman" w:cs="Times New Roman"/>
                <w:sz w:val="24"/>
                <w:szCs w:val="24"/>
              </w:rPr>
              <w:t>8.c</w:t>
            </w:r>
          </w:p>
        </w:tc>
        <w:tc>
          <w:tcPr>
            <w:tcW w:w="2161" w:type="dxa"/>
            <w:tcBorders>
              <w:top w:val="single" w:sz="4" w:space="0" w:color="auto"/>
              <w:left w:val="single" w:sz="4" w:space="0" w:color="auto"/>
              <w:bottom w:val="single" w:sz="4" w:space="0" w:color="auto"/>
              <w:right w:val="single" w:sz="4" w:space="0" w:color="auto"/>
            </w:tcBorders>
            <w:hideMark/>
          </w:tcPr>
          <w:p w:rsidR="001E7CCC" w:rsidRDefault="001E7CCC">
            <w:pPr>
              <w:spacing w:line="240" w:lineRule="auto"/>
              <w:rPr>
                <w:rFonts w:ascii="Times New Roman" w:hAnsi="Times New Roman" w:cs="Times New Roman"/>
                <w:sz w:val="24"/>
                <w:szCs w:val="24"/>
              </w:rPr>
            </w:pPr>
            <w:r>
              <w:rPr>
                <w:rFonts w:ascii="Times New Roman" w:hAnsi="Times New Roman" w:cs="Times New Roman"/>
                <w:sz w:val="24"/>
                <w:szCs w:val="24"/>
              </w:rPr>
              <w:t>25.februāris</w:t>
            </w:r>
          </w:p>
        </w:tc>
        <w:tc>
          <w:tcPr>
            <w:tcW w:w="3402" w:type="dxa"/>
            <w:tcBorders>
              <w:top w:val="single" w:sz="4" w:space="0" w:color="auto"/>
              <w:left w:val="single" w:sz="4" w:space="0" w:color="auto"/>
              <w:bottom w:val="single" w:sz="4" w:space="0" w:color="auto"/>
              <w:right w:val="single" w:sz="4" w:space="0" w:color="auto"/>
            </w:tcBorders>
            <w:hideMark/>
          </w:tcPr>
          <w:p w:rsidR="001E7CCC" w:rsidRDefault="001E7CCC">
            <w:pPr>
              <w:spacing w:line="240" w:lineRule="auto"/>
              <w:rPr>
                <w:rFonts w:ascii="Times New Roman" w:hAnsi="Times New Roman" w:cs="Times New Roman"/>
                <w:sz w:val="24"/>
                <w:szCs w:val="24"/>
              </w:rPr>
            </w:pPr>
            <w:r>
              <w:rPr>
                <w:rFonts w:ascii="Times New Roman" w:hAnsi="Times New Roman" w:cs="Times New Roman"/>
                <w:sz w:val="24"/>
                <w:szCs w:val="24"/>
              </w:rPr>
              <w:t>17.30 – 18.00</w:t>
            </w:r>
            <w:r>
              <w:rPr>
                <w:rFonts w:ascii="Times New Roman" w:hAnsi="Times New Roman" w:cs="Times New Roman"/>
                <w:i/>
                <w:sz w:val="24"/>
                <w:szCs w:val="24"/>
              </w:rPr>
              <w:t xml:space="preserve"> skolas vestibilā</w:t>
            </w:r>
          </w:p>
        </w:tc>
      </w:tr>
      <w:tr w:rsidR="001E7CCC" w:rsidTr="0075415F">
        <w:tc>
          <w:tcPr>
            <w:tcW w:w="9067"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E7CCC" w:rsidRDefault="001E7CCC" w:rsidP="001E7CCC">
            <w:pPr>
              <w:spacing w:line="240" w:lineRule="auto"/>
              <w:jc w:val="center"/>
              <w:rPr>
                <w:rFonts w:ascii="Times New Roman" w:hAnsi="Times New Roman" w:cs="Times New Roman"/>
                <w:sz w:val="24"/>
                <w:szCs w:val="24"/>
              </w:rPr>
            </w:pPr>
          </w:p>
        </w:tc>
      </w:tr>
      <w:tr w:rsidR="001E7CCC" w:rsidTr="001E7CCC">
        <w:tc>
          <w:tcPr>
            <w:tcW w:w="1980" w:type="dxa"/>
            <w:tcBorders>
              <w:top w:val="single" w:sz="4" w:space="0" w:color="auto"/>
              <w:left w:val="single" w:sz="4" w:space="0" w:color="auto"/>
              <w:bottom w:val="single" w:sz="4" w:space="0" w:color="auto"/>
              <w:right w:val="single" w:sz="4" w:space="0" w:color="auto"/>
            </w:tcBorders>
            <w:hideMark/>
          </w:tcPr>
          <w:p w:rsidR="001E7CCC" w:rsidRDefault="001E7CCC">
            <w:pPr>
              <w:spacing w:line="240" w:lineRule="auto"/>
              <w:rPr>
                <w:rFonts w:ascii="Times New Roman" w:hAnsi="Times New Roman" w:cs="Times New Roman"/>
                <w:sz w:val="24"/>
                <w:szCs w:val="24"/>
              </w:rPr>
            </w:pPr>
            <w:r>
              <w:rPr>
                <w:rFonts w:ascii="Times New Roman" w:hAnsi="Times New Roman" w:cs="Times New Roman"/>
                <w:sz w:val="24"/>
                <w:szCs w:val="24"/>
              </w:rPr>
              <w:t>15.02. līdz 26.02.</w:t>
            </w:r>
          </w:p>
        </w:tc>
        <w:tc>
          <w:tcPr>
            <w:tcW w:w="1524" w:type="dxa"/>
            <w:tcBorders>
              <w:top w:val="single" w:sz="4" w:space="0" w:color="auto"/>
              <w:left w:val="single" w:sz="4" w:space="0" w:color="auto"/>
              <w:bottom w:val="single" w:sz="4" w:space="0" w:color="auto"/>
              <w:right w:val="single" w:sz="4" w:space="0" w:color="auto"/>
            </w:tcBorders>
            <w:hideMark/>
          </w:tcPr>
          <w:p w:rsidR="001E7CCC" w:rsidRDefault="001E7CCC" w:rsidP="001E7CCC">
            <w:pPr>
              <w:spacing w:line="240" w:lineRule="auto"/>
              <w:jc w:val="center"/>
              <w:rPr>
                <w:rFonts w:ascii="Times New Roman" w:hAnsi="Times New Roman" w:cs="Times New Roman"/>
                <w:sz w:val="24"/>
                <w:szCs w:val="24"/>
              </w:rPr>
            </w:pPr>
            <w:r>
              <w:rPr>
                <w:rFonts w:ascii="Times New Roman" w:hAnsi="Times New Roman" w:cs="Times New Roman"/>
                <w:sz w:val="24"/>
                <w:szCs w:val="24"/>
              </w:rPr>
              <w:t>9.a</w:t>
            </w:r>
          </w:p>
        </w:tc>
        <w:tc>
          <w:tcPr>
            <w:tcW w:w="2161" w:type="dxa"/>
            <w:tcBorders>
              <w:top w:val="single" w:sz="4" w:space="0" w:color="auto"/>
              <w:left w:val="single" w:sz="4" w:space="0" w:color="auto"/>
              <w:bottom w:val="single" w:sz="4" w:space="0" w:color="auto"/>
              <w:right w:val="single" w:sz="4" w:space="0" w:color="auto"/>
            </w:tcBorders>
            <w:hideMark/>
          </w:tcPr>
          <w:p w:rsidR="001E7CCC" w:rsidRDefault="001E7CCC">
            <w:pPr>
              <w:spacing w:line="240" w:lineRule="auto"/>
              <w:rPr>
                <w:rFonts w:ascii="Times New Roman" w:hAnsi="Times New Roman" w:cs="Times New Roman"/>
                <w:sz w:val="24"/>
                <w:szCs w:val="24"/>
              </w:rPr>
            </w:pPr>
            <w:r>
              <w:rPr>
                <w:rFonts w:ascii="Times New Roman" w:hAnsi="Times New Roman" w:cs="Times New Roman"/>
                <w:sz w:val="24"/>
                <w:szCs w:val="24"/>
              </w:rPr>
              <w:t>25.februāris</w:t>
            </w:r>
          </w:p>
        </w:tc>
        <w:tc>
          <w:tcPr>
            <w:tcW w:w="3402" w:type="dxa"/>
            <w:tcBorders>
              <w:top w:val="single" w:sz="4" w:space="0" w:color="auto"/>
              <w:left w:val="single" w:sz="4" w:space="0" w:color="auto"/>
              <w:bottom w:val="single" w:sz="4" w:space="0" w:color="auto"/>
              <w:right w:val="single" w:sz="4" w:space="0" w:color="auto"/>
            </w:tcBorders>
            <w:hideMark/>
          </w:tcPr>
          <w:p w:rsidR="001E7CCC" w:rsidRDefault="001E7CCC">
            <w:pPr>
              <w:spacing w:line="240" w:lineRule="auto"/>
              <w:rPr>
                <w:rFonts w:ascii="Times New Roman" w:hAnsi="Times New Roman" w:cs="Times New Roman"/>
                <w:sz w:val="24"/>
                <w:szCs w:val="24"/>
              </w:rPr>
            </w:pPr>
            <w:r>
              <w:rPr>
                <w:rFonts w:ascii="Times New Roman" w:hAnsi="Times New Roman" w:cs="Times New Roman"/>
                <w:sz w:val="24"/>
                <w:szCs w:val="24"/>
              </w:rPr>
              <w:t>18.00 – 18.30</w:t>
            </w:r>
            <w:r>
              <w:rPr>
                <w:rFonts w:ascii="Times New Roman" w:hAnsi="Times New Roman" w:cs="Times New Roman"/>
                <w:i/>
                <w:sz w:val="24"/>
                <w:szCs w:val="24"/>
              </w:rPr>
              <w:t xml:space="preserve"> skolas vestibilā</w:t>
            </w:r>
          </w:p>
        </w:tc>
      </w:tr>
      <w:tr w:rsidR="001E7CCC" w:rsidTr="001E7CCC">
        <w:tc>
          <w:tcPr>
            <w:tcW w:w="1980" w:type="dxa"/>
            <w:tcBorders>
              <w:top w:val="single" w:sz="4" w:space="0" w:color="auto"/>
              <w:left w:val="single" w:sz="4" w:space="0" w:color="auto"/>
              <w:bottom w:val="single" w:sz="4" w:space="0" w:color="auto"/>
              <w:right w:val="single" w:sz="4" w:space="0" w:color="auto"/>
            </w:tcBorders>
            <w:hideMark/>
          </w:tcPr>
          <w:p w:rsidR="001E7CCC" w:rsidRDefault="001E7CCC">
            <w:pPr>
              <w:spacing w:line="240" w:lineRule="auto"/>
              <w:rPr>
                <w:rFonts w:ascii="Times New Roman" w:hAnsi="Times New Roman" w:cs="Times New Roman"/>
                <w:sz w:val="24"/>
                <w:szCs w:val="24"/>
              </w:rPr>
            </w:pPr>
            <w:r>
              <w:rPr>
                <w:rFonts w:ascii="Times New Roman" w:hAnsi="Times New Roman" w:cs="Times New Roman"/>
                <w:sz w:val="24"/>
                <w:szCs w:val="24"/>
              </w:rPr>
              <w:t>15.02. līdz 26.02.</w:t>
            </w:r>
          </w:p>
        </w:tc>
        <w:tc>
          <w:tcPr>
            <w:tcW w:w="1524" w:type="dxa"/>
            <w:tcBorders>
              <w:top w:val="single" w:sz="4" w:space="0" w:color="auto"/>
              <w:left w:val="single" w:sz="4" w:space="0" w:color="auto"/>
              <w:bottom w:val="single" w:sz="4" w:space="0" w:color="auto"/>
              <w:right w:val="single" w:sz="4" w:space="0" w:color="auto"/>
            </w:tcBorders>
            <w:hideMark/>
          </w:tcPr>
          <w:p w:rsidR="001E7CCC" w:rsidRDefault="001E7CCC" w:rsidP="001E7CCC">
            <w:pPr>
              <w:spacing w:line="240" w:lineRule="auto"/>
              <w:jc w:val="center"/>
              <w:rPr>
                <w:rFonts w:ascii="Times New Roman" w:hAnsi="Times New Roman" w:cs="Times New Roman"/>
                <w:sz w:val="24"/>
                <w:szCs w:val="24"/>
              </w:rPr>
            </w:pPr>
            <w:r>
              <w:rPr>
                <w:rFonts w:ascii="Times New Roman" w:hAnsi="Times New Roman" w:cs="Times New Roman"/>
                <w:sz w:val="24"/>
                <w:szCs w:val="24"/>
              </w:rPr>
              <w:t>9.b</w:t>
            </w:r>
          </w:p>
        </w:tc>
        <w:tc>
          <w:tcPr>
            <w:tcW w:w="2161" w:type="dxa"/>
            <w:tcBorders>
              <w:top w:val="single" w:sz="4" w:space="0" w:color="auto"/>
              <w:left w:val="single" w:sz="4" w:space="0" w:color="auto"/>
              <w:bottom w:val="single" w:sz="4" w:space="0" w:color="auto"/>
              <w:right w:val="single" w:sz="4" w:space="0" w:color="auto"/>
            </w:tcBorders>
            <w:hideMark/>
          </w:tcPr>
          <w:p w:rsidR="001E7CCC" w:rsidRDefault="001E7CCC">
            <w:pPr>
              <w:spacing w:line="240" w:lineRule="auto"/>
              <w:rPr>
                <w:rFonts w:ascii="Times New Roman" w:hAnsi="Times New Roman" w:cs="Times New Roman"/>
                <w:sz w:val="24"/>
                <w:szCs w:val="24"/>
              </w:rPr>
            </w:pPr>
            <w:r>
              <w:rPr>
                <w:rFonts w:ascii="Times New Roman" w:hAnsi="Times New Roman" w:cs="Times New Roman"/>
                <w:sz w:val="24"/>
                <w:szCs w:val="24"/>
              </w:rPr>
              <w:t>25.februāris</w:t>
            </w:r>
          </w:p>
        </w:tc>
        <w:tc>
          <w:tcPr>
            <w:tcW w:w="3402" w:type="dxa"/>
            <w:tcBorders>
              <w:top w:val="single" w:sz="4" w:space="0" w:color="auto"/>
              <w:left w:val="single" w:sz="4" w:space="0" w:color="auto"/>
              <w:bottom w:val="single" w:sz="4" w:space="0" w:color="auto"/>
              <w:right w:val="single" w:sz="4" w:space="0" w:color="auto"/>
            </w:tcBorders>
            <w:hideMark/>
          </w:tcPr>
          <w:p w:rsidR="001E7CCC" w:rsidRDefault="001E7CCC">
            <w:pPr>
              <w:spacing w:line="240" w:lineRule="auto"/>
              <w:rPr>
                <w:rFonts w:ascii="Times New Roman" w:hAnsi="Times New Roman" w:cs="Times New Roman"/>
                <w:sz w:val="24"/>
                <w:szCs w:val="24"/>
              </w:rPr>
            </w:pPr>
            <w:r>
              <w:rPr>
                <w:rFonts w:ascii="Times New Roman" w:hAnsi="Times New Roman" w:cs="Times New Roman"/>
                <w:sz w:val="24"/>
                <w:szCs w:val="24"/>
              </w:rPr>
              <w:t>18.30 – 19.00</w:t>
            </w:r>
            <w:r>
              <w:rPr>
                <w:rFonts w:ascii="Times New Roman" w:hAnsi="Times New Roman" w:cs="Times New Roman"/>
                <w:i/>
                <w:sz w:val="24"/>
                <w:szCs w:val="24"/>
              </w:rPr>
              <w:t xml:space="preserve"> skolas vestibilā</w:t>
            </w:r>
          </w:p>
        </w:tc>
      </w:tr>
      <w:tr w:rsidR="001E7CCC" w:rsidTr="001E7CCC">
        <w:tc>
          <w:tcPr>
            <w:tcW w:w="1980" w:type="dxa"/>
            <w:tcBorders>
              <w:top w:val="single" w:sz="4" w:space="0" w:color="auto"/>
              <w:left w:val="single" w:sz="4" w:space="0" w:color="auto"/>
              <w:bottom w:val="single" w:sz="4" w:space="0" w:color="auto"/>
              <w:right w:val="single" w:sz="4" w:space="0" w:color="auto"/>
            </w:tcBorders>
            <w:hideMark/>
          </w:tcPr>
          <w:p w:rsidR="001E7CCC" w:rsidRDefault="001E7CCC">
            <w:pPr>
              <w:spacing w:line="240" w:lineRule="auto"/>
              <w:rPr>
                <w:rFonts w:ascii="Times New Roman" w:hAnsi="Times New Roman" w:cs="Times New Roman"/>
                <w:sz w:val="24"/>
                <w:szCs w:val="24"/>
              </w:rPr>
            </w:pPr>
            <w:r>
              <w:rPr>
                <w:rFonts w:ascii="Times New Roman" w:hAnsi="Times New Roman" w:cs="Times New Roman"/>
                <w:sz w:val="24"/>
                <w:szCs w:val="24"/>
              </w:rPr>
              <w:t>15.02. līdz 26.02.</w:t>
            </w:r>
          </w:p>
        </w:tc>
        <w:tc>
          <w:tcPr>
            <w:tcW w:w="1524" w:type="dxa"/>
            <w:tcBorders>
              <w:top w:val="single" w:sz="4" w:space="0" w:color="auto"/>
              <w:left w:val="single" w:sz="4" w:space="0" w:color="auto"/>
              <w:bottom w:val="single" w:sz="4" w:space="0" w:color="auto"/>
              <w:right w:val="single" w:sz="4" w:space="0" w:color="auto"/>
            </w:tcBorders>
            <w:hideMark/>
          </w:tcPr>
          <w:p w:rsidR="001E7CCC" w:rsidRDefault="001E7CCC" w:rsidP="001E7CCC">
            <w:pPr>
              <w:spacing w:line="240" w:lineRule="auto"/>
              <w:jc w:val="center"/>
              <w:rPr>
                <w:rFonts w:ascii="Times New Roman" w:hAnsi="Times New Roman" w:cs="Times New Roman"/>
                <w:sz w:val="24"/>
                <w:szCs w:val="24"/>
              </w:rPr>
            </w:pPr>
            <w:r>
              <w:rPr>
                <w:rFonts w:ascii="Times New Roman" w:hAnsi="Times New Roman" w:cs="Times New Roman"/>
                <w:sz w:val="24"/>
                <w:szCs w:val="24"/>
              </w:rPr>
              <w:t>9.c</w:t>
            </w:r>
          </w:p>
        </w:tc>
        <w:tc>
          <w:tcPr>
            <w:tcW w:w="2161" w:type="dxa"/>
            <w:tcBorders>
              <w:top w:val="single" w:sz="4" w:space="0" w:color="auto"/>
              <w:left w:val="single" w:sz="4" w:space="0" w:color="auto"/>
              <w:bottom w:val="single" w:sz="4" w:space="0" w:color="auto"/>
              <w:right w:val="single" w:sz="4" w:space="0" w:color="auto"/>
            </w:tcBorders>
            <w:hideMark/>
          </w:tcPr>
          <w:p w:rsidR="001E7CCC" w:rsidRDefault="001E7CCC">
            <w:pPr>
              <w:spacing w:line="240" w:lineRule="auto"/>
              <w:rPr>
                <w:rFonts w:ascii="Times New Roman" w:hAnsi="Times New Roman" w:cs="Times New Roman"/>
                <w:sz w:val="24"/>
                <w:szCs w:val="24"/>
              </w:rPr>
            </w:pPr>
            <w:r>
              <w:rPr>
                <w:rFonts w:ascii="Times New Roman" w:hAnsi="Times New Roman" w:cs="Times New Roman"/>
                <w:sz w:val="24"/>
                <w:szCs w:val="24"/>
              </w:rPr>
              <w:t>25.februāris</w:t>
            </w:r>
          </w:p>
        </w:tc>
        <w:tc>
          <w:tcPr>
            <w:tcW w:w="3402" w:type="dxa"/>
            <w:tcBorders>
              <w:top w:val="single" w:sz="4" w:space="0" w:color="auto"/>
              <w:left w:val="single" w:sz="4" w:space="0" w:color="auto"/>
              <w:bottom w:val="single" w:sz="4" w:space="0" w:color="auto"/>
              <w:right w:val="single" w:sz="4" w:space="0" w:color="auto"/>
            </w:tcBorders>
            <w:hideMark/>
          </w:tcPr>
          <w:p w:rsidR="001E7CCC" w:rsidRDefault="001E7CCC">
            <w:pPr>
              <w:spacing w:line="240" w:lineRule="auto"/>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9</w:t>
            </w:r>
            <w:r>
              <w:rPr>
                <w:rFonts w:ascii="Times New Roman" w:hAnsi="Times New Roman" w:cs="Times New Roman"/>
                <w:sz w:val="24"/>
                <w:szCs w:val="24"/>
              </w:rPr>
              <w:t>.00 – 1</w:t>
            </w:r>
            <w:r>
              <w:rPr>
                <w:rFonts w:ascii="Times New Roman" w:hAnsi="Times New Roman" w:cs="Times New Roman"/>
                <w:sz w:val="24"/>
                <w:szCs w:val="24"/>
              </w:rPr>
              <w:t>9</w:t>
            </w:r>
            <w:bookmarkStart w:id="0" w:name="_GoBack"/>
            <w:bookmarkEnd w:id="0"/>
            <w:r>
              <w:rPr>
                <w:rFonts w:ascii="Times New Roman" w:hAnsi="Times New Roman" w:cs="Times New Roman"/>
                <w:sz w:val="24"/>
                <w:szCs w:val="24"/>
              </w:rPr>
              <w:t>.30</w:t>
            </w:r>
            <w:r>
              <w:rPr>
                <w:rFonts w:ascii="Times New Roman" w:hAnsi="Times New Roman" w:cs="Times New Roman"/>
                <w:i/>
                <w:sz w:val="24"/>
                <w:szCs w:val="24"/>
              </w:rPr>
              <w:t xml:space="preserve"> skolas vestibilā</w:t>
            </w:r>
          </w:p>
        </w:tc>
      </w:tr>
      <w:tr w:rsidR="001E7CCC" w:rsidTr="001E7CCC">
        <w:tc>
          <w:tcPr>
            <w:tcW w:w="9067"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E7CCC" w:rsidRDefault="001E7CCC">
            <w:pPr>
              <w:spacing w:line="240" w:lineRule="auto"/>
              <w:rPr>
                <w:rFonts w:ascii="Times New Roman" w:hAnsi="Times New Roman" w:cs="Times New Roman"/>
                <w:sz w:val="24"/>
                <w:szCs w:val="24"/>
              </w:rPr>
            </w:pPr>
          </w:p>
        </w:tc>
      </w:tr>
    </w:tbl>
    <w:p w:rsidR="001E7CCC" w:rsidRDefault="001E7CCC" w:rsidP="001E7CCC"/>
    <w:p w:rsidR="00163F36" w:rsidRDefault="001E7CCC"/>
    <w:sectPr w:rsidR="00163F3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CCC"/>
    <w:rsid w:val="001E7CCC"/>
    <w:rsid w:val="0043214D"/>
    <w:rsid w:val="00F2636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0C182"/>
  <w15:chartTrackingRefBased/>
  <w15:docId w15:val="{32BDA7FD-0322-44AF-936C-9F6FC5018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7CCC"/>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E7CCC"/>
    <w:pPr>
      <w:spacing w:before="100" w:beforeAutospacing="1" w:after="100" w:afterAutospacing="1" w:line="240" w:lineRule="auto"/>
    </w:pPr>
    <w:rPr>
      <w:rFonts w:ascii="Times New Roman" w:eastAsia="Times New Roman" w:hAnsi="Times New Roman" w:cs="Times New Roman"/>
      <w:sz w:val="24"/>
      <w:szCs w:val="24"/>
      <w:lang w:eastAsia="lv-LV"/>
    </w:rPr>
  </w:style>
  <w:style w:type="table" w:styleId="TableGrid">
    <w:name w:val="Table Grid"/>
    <w:basedOn w:val="TableNormal"/>
    <w:uiPriority w:val="39"/>
    <w:rsid w:val="001E7CC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E7CC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713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952</Words>
  <Characters>543</Characters>
  <Application>Microsoft Office Word</Application>
  <DocSecurity>0</DocSecurity>
  <Lines>4</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Spalva</dc:creator>
  <cp:keywords/>
  <dc:description/>
  <cp:lastModifiedBy>Simona Spalva</cp:lastModifiedBy>
  <cp:revision>1</cp:revision>
  <dcterms:created xsi:type="dcterms:W3CDTF">2021-02-15T14:08:00Z</dcterms:created>
  <dcterms:modified xsi:type="dcterms:W3CDTF">2021-02-15T14:14:00Z</dcterms:modified>
</cp:coreProperties>
</file>